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Политика конфиденциальности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1.1.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Данная политика конфиденциальности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«Политика»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регулирует использование персональной информации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которую получает Общество с ограниченной ответственностью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Столярные Новации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ОГРН 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1105003006019,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лице Генерального директора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Сурова Никиты Алексеевича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далее — Администратор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пользования сайтом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"https://art-doors.ru/"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https://art-doors.ru/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, (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далее – «Сайт»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принадлежащем Администратору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другими сервисами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связанные с Сайтом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во исполнение договоров и соглашений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заключаемых между Пользователями и Администратором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Пользователь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— любое лицо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которое использует Сайт любым способом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Личный кабинет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— закрытый раздел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расположенный на Сайте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доступ к которому осуществляется посредством авторизации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1.4.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Контент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 — любая информация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размещенная на Сайте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остальные термины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не указаны в настоящем Соглашении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толкуются в соответствии с законодательством 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Данная Политика касается всей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которую Администратор может получить от Пользователя во время пользования Сайтом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1.7.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Пользуясь Сайтом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Пользователь выражает безоговорочное согласие со всеми условиями данной Политики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1.8.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Пользователь не согласен с положениями настоящей Политики конфиденциальности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то он должен отказаться от использования Сайта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1.9.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Администратор не проверяет правдивость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передаваемой Пользователем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считает изначально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что она правдива и корректна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Пользователь поддерживает её в актуальном состоянии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1.10.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Настоящая Политика является частью договоров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заключаемых между Пользователем и Администратором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Персональная информация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Под «персональной информацией»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используется в контексте данной Политики понимается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Персональная информация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указывается самостоятельно Пользователем при использовании Сайта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Персональная информация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передаётся Администратору во время использования Сервиса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заказа товаров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исполнения договоров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Персональная информация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предоставляется Пользователем во время использования сторонних сервисов и программ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на сайте Сервиса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Администратор устанавливает список персональной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указывается Пользователем при регистрации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указывает обязательные и необязательные данные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ind w:left="20" w:firstLine="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 персональной информации относятся данные которые могут передаваться автоматически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используя Сайт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данные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IP-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адреса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файлы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Cookies).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Иная информация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необходимость обработки которой предусмотрена Администратором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2.1.7.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Персональные данные которые Сайт получает от Пользователя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ФИО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данные электронной почты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контактный телефон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 Иные персональные данные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предусмотренные настоящей Политикой конфиденциальности и другими правовыми документами Сайта</w:t>
      </w:r>
      <w:r>
        <w:rPr>
          <w:rStyle w:val="Нет"/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Действие настоящей политики конфиденциальности распространяется на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необходима для пользования Сайтом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использования услуг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предоставляемых Сайтом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для исполнения договоров между Пользователем и Администратором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2.3.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Администратор не несет ответственность за персональные данные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которые были переданы им вследствие перехода по ссылкам на сайты третьих лиц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Цели обработки персональной информации Пользователей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3.1.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Администратор собирает и использует информацию в следующих целях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3.1.1.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Администратор хранит и собирает информацию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которая необходима для исполнения соглашений и договоров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заключаемых между Пользователем и Администратором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3.1.2.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Исключение составляют случаи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законодательством предусмотрено обязательное хранение персональных данных на определённый срок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3.1.3.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Использование функционала Сайта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3.1.4.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Идентификация пользователя при обращении в службу поддержки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используя функционал Сайта и сторонних сервисов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3.1.5.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Информирования пользователей о специальных предложениях и акциях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другой информации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предусмотренной настоящей политикой конфиденциальности и другими договорами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заключенными между Администратором и Пользователем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посредством отправки смс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сообщений электронной почты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почтовых отправлений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 с помощью других способов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3.1.6.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Улучшения качества предоставляемых услуг Администратором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Условия обработки персональной информации Пользователей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4.1.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Администратор осуществляет хранение персональной информации Пользователей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соответствии с внутренним регламентом и требованием законодательства 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Вся информация о Пользователе является конфиденциальной и не подлежит предоставлению третьим лицам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кроме случаев предусмотренных настоящей Политикой конфиденциальности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соглашениями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заключаемыми между Администратором и Пользователем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результате иного согласия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в случаях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Обработка персональных данных происходит в соответствии с ФЗ РФ «О персональных данных»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4.4.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случаях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предусмотренных настоящей политикой конфиденциальности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 также договорами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заключенными между Администратором и Пользователем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Администратор имеет право передавать персональные данные третьим лицам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сторонним сервисам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соглашениями или законодательством 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Изменение и удаление персональной информации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Пользователь может изменить или удалить свою персональную информацию в личном кабинете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отозвать возможность её обработки направив соответствующее заявление в адрес Администратора по адресу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115404,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Радиальная 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.17.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Право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указанное в п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5.1.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может быть ограничено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если это предусмотрено законодательством 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когда персональная информация может быть сохранена Администратором на срок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который установлен законом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в результате решения компетентных государственных органов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Защита персональной информации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Администратор принимает необходимые и достаточные организационные меры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предусмотренные для защиты персональной информации Пользователя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Изменение Политики конфиденциальности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7.1.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Администратор может вносить изменения в данную политику конфиденциальности без предварительного уведомления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публикуя актуальную версию документа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Действующая актуальная версия политики конфиденциальности публикуется на сайте по адресу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"https://art-doors.ru/"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https://art-doors.ru/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7.3.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Данная политика конфиденциальности регулируется законодательством 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7.4.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Все неурегулируемые вопросы  в тексте данной Политики регулируются в соответствии с законодательством РФ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Обратная связь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Вопросы и предложения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Реквизиты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8.1.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В случае возникновения вопросов и предложений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пользователи могут связаться с ООО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Столярные Новации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" 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по адресу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115404,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Радиальная 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.17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или по электронной почте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 info@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art-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doors.ru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8.2.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Реквизиты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ООО 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Столярные Новации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"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Юридический адрес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115404,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Радиальная 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.17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Фактический адрес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: 115404,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 6-</w:t>
      </w: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я Радиальная д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>.17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>ОГРН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: 1105003006019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00"/>
          <w:lang w:val="en-US"/>
        </w:rPr>
      </w:pP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Email: info@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art-</w:t>
      </w:r>
      <w:r>
        <w:rPr>
          <w:rStyle w:val="Нет"/>
          <w:rFonts w:ascii="Times New Roman" w:hAnsi="Times New Roman"/>
          <w:sz w:val="24"/>
          <w:szCs w:val="24"/>
          <w:rtl w:val="0"/>
          <w:lang w:val="en-US"/>
        </w:rPr>
        <w:t>doors.ru</w:t>
      </w:r>
    </w:p>
    <w:p>
      <w:pPr>
        <w:pStyle w:val="Normal.0"/>
        <w:spacing w:after="160"/>
        <w:rPr>
          <w:rStyle w:val="Нет"/>
          <w:rFonts w:ascii="Times New Roman" w:cs="Times New Roman" w:hAnsi="Times New Roman" w:eastAsia="Times New Roman"/>
          <w:outline w:val="0"/>
          <w:color w:val="0a0909"/>
          <w:sz w:val="24"/>
          <w:szCs w:val="24"/>
          <w:u w:color="0a0909"/>
          <w:shd w:val="clear" w:color="auto" w:fill="ffffff"/>
          <w14:textFill>
            <w14:solidFill>
              <w14:srgbClr w14:val="0A0909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a0909"/>
          <w:sz w:val="24"/>
          <w:szCs w:val="24"/>
          <w:u w:color="0a0909"/>
          <w:shd w:val="clear" w:color="auto" w:fill="ffffff"/>
          <w:rtl w:val="0"/>
          <w:lang w:val="ru-RU"/>
          <w14:textFill>
            <w14:solidFill>
              <w14:srgbClr w14:val="0A0909"/>
            </w14:solidFill>
          </w14:textFill>
        </w:rPr>
        <w:t>Телефон</w:t>
      </w:r>
      <w:r>
        <w:rPr>
          <w:rStyle w:val="Нет"/>
          <w:rFonts w:ascii="Times New Roman" w:hAnsi="Times New Roman"/>
          <w:outline w:val="0"/>
          <w:color w:val="0a0909"/>
          <w:sz w:val="24"/>
          <w:szCs w:val="24"/>
          <w:u w:color="0a0909"/>
          <w:shd w:val="clear" w:color="auto" w:fill="ffffff"/>
          <w:rtl w:val="0"/>
          <w:lang w:val="en-US"/>
          <w14:textFill>
            <w14:solidFill>
              <w14:srgbClr w14:val="0A0909"/>
            </w14:solidFill>
          </w14:textFill>
        </w:rPr>
        <w:t xml:space="preserve">: +7 (495) 508-58-19 </w:t>
      </w: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a0909"/>
          <w:sz w:val="20"/>
          <w:szCs w:val="20"/>
          <w:u w:color="0a0909"/>
          <w:shd w:val="clear" w:color="auto" w:fill="ffffff"/>
          <w:lang w:val="en-US"/>
          <w14:textFill>
            <w14:solidFill>
              <w14:srgbClr w14:val="0A0909"/>
            </w14:solidFill>
          </w14:textFill>
        </w:rPr>
      </w:pPr>
    </w:p>
    <w:p>
      <w:pPr>
        <w:pStyle w:val="Normal.0"/>
      </w:pPr>
      <w:r>
        <w:rPr>
          <w:rStyle w:val="Нет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